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46" w:rsidRPr="00FE7C46" w:rsidRDefault="00FE7C46" w:rsidP="00FE7C46">
      <w:pPr>
        <w:spacing w:after="0" w:line="240" w:lineRule="auto"/>
        <w:jc w:val="center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                                     </w:t>
      </w:r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>Федорова О.Н., воспитатель</w:t>
      </w:r>
    </w:p>
    <w:p w:rsidR="00FE7C46" w:rsidRPr="00FE7C46" w:rsidRDefault="00FE7C46" w:rsidP="00FE7C46">
      <w:pPr>
        <w:spacing w:after="0" w:line="240" w:lineRule="auto"/>
        <w:jc w:val="center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                                                       МАДОУ «Детский сад № 82 «Малыш»,</w:t>
      </w:r>
    </w:p>
    <w:p w:rsidR="00FE7C46" w:rsidRPr="00FE7C46" w:rsidRDefault="00FE7C46" w:rsidP="00FE7C46">
      <w:pPr>
        <w:spacing w:after="0" w:line="240" w:lineRule="auto"/>
        <w:jc w:val="center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                                       </w:t>
      </w:r>
      <w:proofErr w:type="spellStart"/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>Журнавина</w:t>
      </w:r>
      <w:proofErr w:type="spellEnd"/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С.Н., воспитатель</w:t>
      </w:r>
    </w:p>
    <w:p w:rsidR="00FE7C46" w:rsidRPr="00FE7C46" w:rsidRDefault="00FE7C46" w:rsidP="00FE7C46">
      <w:pPr>
        <w:spacing w:after="0" w:line="240" w:lineRule="auto"/>
        <w:jc w:val="right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МАДОУ «Детский сад № 53 «Солнышко»</w:t>
      </w:r>
    </w:p>
    <w:p w:rsidR="00FE7C46" w:rsidRDefault="00FE7C46" w:rsidP="00FE7C46">
      <w:pPr>
        <w:spacing w:after="0" w:line="240" w:lineRule="auto"/>
        <w:jc w:val="right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  <w:r w:rsidRPr="00FE7C46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общеразвивающего вида»</w:t>
      </w:r>
    </w:p>
    <w:p w:rsidR="00FE7C46" w:rsidRPr="00FE7C46" w:rsidRDefault="00FE7C46" w:rsidP="00FE7C46">
      <w:pPr>
        <w:spacing w:after="0" w:line="240" w:lineRule="auto"/>
        <w:jc w:val="right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</w:pPr>
    </w:p>
    <w:p w:rsidR="00094609" w:rsidRPr="009518EF" w:rsidRDefault="00094609" w:rsidP="00951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Взаимодействие ДОО с семьёй в соответствии с ФГОС </w:t>
      </w:r>
      <w:proofErr w:type="gramStart"/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>ДО</w:t>
      </w:r>
      <w:proofErr w:type="gramEnd"/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br/>
        <w:t xml:space="preserve"> </w:t>
      </w:r>
      <w:proofErr w:type="gramStart"/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>Новые</w:t>
      </w:r>
      <w:proofErr w:type="gramEnd"/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t xml:space="preserve"> формы сотрудничества с семьёй</w:t>
      </w:r>
      <w:r w:rsidRPr="009518EF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101600" w14:dist="76200" w14:dir="5400000" w14:sx="0" w14:sy="0" w14:kx="0" w14:ky="0" w14:algn="none">
            <w14:srgbClr w14:val="1D7DEE">
              <w14:alpha w14:val="26000"/>
            </w14:srgbClr>
          </w14:shadow>
          <w14:textOutline w14:w="901" w14:cap="flat" w14:cmpd="sng" w14:algn="ctr">
            <w14:solidFill>
              <w14:srgbClr w14:val="17375E">
                <w14:alpha w14:val="45000"/>
              </w14:srgbClr>
            </w14:solidFill>
            <w14:prstDash w14:val="solid"/>
            <w14:round/>
          </w14:textOutline>
        </w:rPr>
        <w:br/>
        <w:t xml:space="preserve"> Интерактивные формы проведения родительских собраний</w:t>
      </w:r>
    </w:p>
    <w:bookmarkEnd w:id="0"/>
    <w:p w:rsidR="00CA456E" w:rsidRPr="009518EF" w:rsidRDefault="00094609" w:rsidP="0095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B58DE"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организовывает собственную деятельность. Однако, насколько эффективно ребенок овладевает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вряд ли возможно. От совместной работы родителей и педагогов выигрывают все стороны педагогического процесса: родители принимают активное участие в жизни детей, тем самым лучше понимая и налаживая взаимоотношения; педагоги, взаимодействуя с родителями, узнают больше о ребенке, что позволяет подобрать эффективные средства воспитания и обучения.</w:t>
      </w:r>
    </w:p>
    <w:p w:rsidR="00094609" w:rsidRPr="009518EF" w:rsidRDefault="00094609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9518EF">
        <w:rPr>
          <w:b/>
          <w:color w:val="000000" w:themeColor="text1"/>
          <w:sz w:val="28"/>
          <w:szCs w:val="28"/>
        </w:rPr>
        <w:t>Слайд 2</w:t>
      </w:r>
    </w:p>
    <w:p w:rsidR="00094609" w:rsidRPr="009518EF" w:rsidRDefault="000B58DE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518EF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0B58DE">
        <w:rPr>
          <w:rFonts w:eastAsia="+mn-ea"/>
          <w:color w:val="000000" w:themeColor="text1"/>
          <w:kern w:val="24"/>
          <w:sz w:val="28"/>
          <w:szCs w:val="28"/>
        </w:rPr>
        <w:t>ФГОС ДО ставит</w:t>
      </w:r>
      <w:r w:rsidRPr="009518EF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0B58DE">
        <w:rPr>
          <w:rFonts w:eastAsia="+mn-ea"/>
          <w:color w:val="000000" w:themeColor="text1"/>
          <w:kern w:val="24"/>
          <w:sz w:val="28"/>
          <w:szCs w:val="28"/>
        </w:rPr>
        <w:t xml:space="preserve">перед ДОО задачу -обеспечение психологической </w:t>
      </w:r>
      <w:r w:rsidRPr="000B58DE">
        <w:rPr>
          <w:rFonts w:eastAsia="+mn-ea"/>
          <w:bCs/>
          <w:color w:val="000000" w:themeColor="text1"/>
          <w:kern w:val="24"/>
          <w:sz w:val="28"/>
          <w:szCs w:val="28"/>
        </w:rPr>
        <w:t>поддержки</w:t>
      </w:r>
      <w:r w:rsidRPr="000B58DE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B58DE">
        <w:rPr>
          <w:rFonts w:eastAsia="+mn-ea"/>
          <w:color w:val="000000" w:themeColor="text1"/>
          <w:kern w:val="24"/>
          <w:sz w:val="28"/>
          <w:szCs w:val="28"/>
        </w:rPr>
        <w:t xml:space="preserve">семьи и </w:t>
      </w:r>
      <w:r w:rsidRPr="000B58DE">
        <w:rPr>
          <w:rFonts w:eastAsia="+mn-ea"/>
          <w:bCs/>
          <w:color w:val="000000" w:themeColor="text1"/>
          <w:kern w:val="24"/>
          <w:sz w:val="28"/>
          <w:szCs w:val="28"/>
        </w:rPr>
        <w:t>повышение</w:t>
      </w:r>
      <w:r w:rsidRPr="000B58DE">
        <w:rPr>
          <w:rFonts w:eastAsia="+mn-ea"/>
          <w:color w:val="000000" w:themeColor="text1"/>
          <w:kern w:val="24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</w:t>
      </w:r>
      <w:r w:rsidRPr="009518EF">
        <w:rPr>
          <w:color w:val="000000" w:themeColor="text1"/>
          <w:sz w:val="28"/>
          <w:szCs w:val="28"/>
        </w:rPr>
        <w:t xml:space="preserve">. </w:t>
      </w:r>
      <w:r w:rsidRPr="009518EF">
        <w:rPr>
          <w:rFonts w:eastAsia="+mn-ea"/>
          <w:color w:val="000000" w:themeColor="text1"/>
          <w:kern w:val="24"/>
          <w:sz w:val="28"/>
          <w:szCs w:val="28"/>
        </w:rPr>
        <w:t>Один из принципов дошкольного образования сотрудничество ДОО с семьёй.</w:t>
      </w:r>
      <w:r w:rsidRPr="009518EF">
        <w:rPr>
          <w:color w:val="000000" w:themeColor="text1"/>
          <w:sz w:val="28"/>
          <w:szCs w:val="28"/>
        </w:rPr>
        <w:t xml:space="preserve"> </w:t>
      </w:r>
    </w:p>
    <w:p w:rsidR="00094609" w:rsidRPr="009518EF" w:rsidRDefault="00094609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9518EF">
        <w:rPr>
          <w:b/>
          <w:color w:val="000000" w:themeColor="text1"/>
          <w:sz w:val="28"/>
          <w:szCs w:val="28"/>
        </w:rPr>
        <w:t>Слайд 3</w:t>
      </w:r>
    </w:p>
    <w:p w:rsidR="000B58DE" w:rsidRPr="009518EF" w:rsidRDefault="000B58DE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518EF">
        <w:rPr>
          <w:color w:val="000000" w:themeColor="text1"/>
          <w:sz w:val="28"/>
          <w:szCs w:val="28"/>
        </w:rPr>
        <w:t>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процесса. Родители - неотъемлемое звено в образовательном пространстве детского сада.</w:t>
      </w:r>
    </w:p>
    <w:p w:rsidR="000B58DE" w:rsidRPr="009518EF" w:rsidRDefault="00094609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518EF">
        <w:rPr>
          <w:b/>
          <w:color w:val="000000" w:themeColor="text1"/>
          <w:sz w:val="28"/>
          <w:szCs w:val="28"/>
        </w:rPr>
        <w:t>Слайд 4</w:t>
      </w:r>
      <w:r w:rsidRPr="009518EF">
        <w:rPr>
          <w:color w:val="000000" w:themeColor="text1"/>
          <w:sz w:val="28"/>
          <w:szCs w:val="28"/>
        </w:rPr>
        <w:t xml:space="preserve"> Ф</w:t>
      </w:r>
      <w:r w:rsidR="000B58DE" w:rsidRPr="009518EF">
        <w:rPr>
          <w:color w:val="000000" w:themeColor="text1"/>
          <w:sz w:val="28"/>
          <w:szCs w:val="28"/>
        </w:rPr>
        <w:t>ормы взаимодействия</w:t>
      </w:r>
      <w:r w:rsidRPr="009518EF">
        <w:rPr>
          <w:color w:val="000000" w:themeColor="text1"/>
          <w:sz w:val="28"/>
          <w:szCs w:val="28"/>
        </w:rPr>
        <w:t xml:space="preserve"> с семьей</w:t>
      </w:r>
    </w:p>
    <w:p w:rsidR="00094609" w:rsidRPr="009518EF" w:rsidRDefault="00094609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518EF">
        <w:rPr>
          <w:color w:val="000000" w:themeColor="text1"/>
          <w:sz w:val="28"/>
          <w:szCs w:val="28"/>
        </w:rPr>
        <w:t xml:space="preserve">      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   работы с родителями, позволяющие вовлечь родителей в процесс обучения, развития и познания собственного ребенка.</w:t>
      </w:r>
    </w:p>
    <w:p w:rsidR="00094609" w:rsidRPr="009518EF" w:rsidRDefault="00094609" w:rsidP="009518E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9518EF">
        <w:rPr>
          <w:b/>
          <w:color w:val="000000" w:themeColor="text1"/>
          <w:sz w:val="28"/>
          <w:szCs w:val="28"/>
        </w:rPr>
        <w:t>Слайд 5</w:t>
      </w:r>
    </w:p>
    <w:p w:rsidR="00620D20" w:rsidRPr="009518EF" w:rsidRDefault="00094609" w:rsidP="009518E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Традиционно взаимодействие родителей и педагогов на родительском собрании проходит в основном в вербальной форме - один говорит, остальные слушают. Расширить диапазон методов взаимодействия в рамках собрания позволяет использование интерактивных методов.</w:t>
      </w:r>
      <w:r w:rsidR="00620D20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D20" w:rsidRPr="00620D20" w:rsidRDefault="00620D20" w:rsidP="009518E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Собрание должно запомниться.</w:t>
      </w:r>
    </w:p>
    <w:p w:rsidR="00620D20" w:rsidRPr="009518EF" w:rsidRDefault="00620D20" w:rsidP="0095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Собрание должно заставить задуматься</w:t>
      </w:r>
      <w:r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518EF" w:rsidRDefault="009518EF" w:rsidP="0095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20D20" w:rsidRPr="009518EF">
        <w:rPr>
          <w:color w:val="000000" w:themeColor="text1"/>
          <w:sz w:val="28"/>
          <w:szCs w:val="28"/>
          <w:shd w:val="clear" w:color="auto" w:fill="FFFFFF"/>
        </w:rPr>
        <w:t xml:space="preserve">Собрание – не лекция и не урок, надо привлекать родителей к диалогу, настроить родителей на позитивный, конструктивный лад. Каждое собрание должно содержать краткий отчет о самых интересных делах группы, достижениях детей. </w:t>
      </w:r>
    </w:p>
    <w:p w:rsidR="00620D20" w:rsidRPr="00620D20" w:rsidRDefault="00620D20" w:rsidP="009518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8EF">
        <w:rPr>
          <w:color w:val="000000" w:themeColor="text1"/>
          <w:sz w:val="28"/>
          <w:szCs w:val="28"/>
        </w:rPr>
        <w:t>Как сделать собрание запоминающимся?</w:t>
      </w:r>
      <w:r w:rsidR="009518EF">
        <w:rPr>
          <w:color w:val="000000" w:themeColor="text1"/>
          <w:sz w:val="28"/>
          <w:szCs w:val="28"/>
        </w:rPr>
        <w:t xml:space="preserve"> Для этого надо </w:t>
      </w:r>
      <w:r w:rsidRPr="00620D20">
        <w:rPr>
          <w:color w:val="000000" w:themeColor="text1"/>
          <w:sz w:val="28"/>
          <w:szCs w:val="28"/>
        </w:rPr>
        <w:t xml:space="preserve">приводить интересные факты. </w:t>
      </w:r>
      <w:r w:rsidR="009518EF" w:rsidRPr="00620D20">
        <w:rPr>
          <w:color w:val="000000" w:themeColor="text1"/>
          <w:sz w:val="28"/>
          <w:szCs w:val="28"/>
        </w:rPr>
        <w:t>Например,</w:t>
      </w:r>
      <w:r w:rsidRPr="00620D20">
        <w:rPr>
          <w:color w:val="000000" w:themeColor="text1"/>
          <w:sz w:val="28"/>
          <w:szCs w:val="28"/>
        </w:rPr>
        <w:t xml:space="preserve"> «Леонардо да Винчи, </w:t>
      </w:r>
      <w:proofErr w:type="spellStart"/>
      <w:r w:rsidRPr="00620D20">
        <w:rPr>
          <w:color w:val="000000" w:themeColor="text1"/>
          <w:sz w:val="28"/>
          <w:szCs w:val="28"/>
        </w:rPr>
        <w:t>Мирей</w:t>
      </w:r>
      <w:proofErr w:type="spellEnd"/>
      <w:r w:rsidRPr="00620D20">
        <w:rPr>
          <w:color w:val="000000" w:themeColor="text1"/>
          <w:sz w:val="28"/>
          <w:szCs w:val="28"/>
        </w:rPr>
        <w:t xml:space="preserve"> </w:t>
      </w:r>
      <w:proofErr w:type="spellStart"/>
      <w:r w:rsidRPr="00620D20">
        <w:rPr>
          <w:color w:val="000000" w:themeColor="text1"/>
          <w:sz w:val="28"/>
          <w:szCs w:val="28"/>
        </w:rPr>
        <w:t>Матье</w:t>
      </w:r>
      <w:proofErr w:type="spellEnd"/>
      <w:r w:rsidRPr="00620D20">
        <w:rPr>
          <w:color w:val="000000" w:themeColor="text1"/>
          <w:sz w:val="28"/>
          <w:szCs w:val="28"/>
        </w:rPr>
        <w:t xml:space="preserve"> –это далеко не полный перечень знаменитых левшей, возможно, ваш ребенок пополнит их ряды»; спрашивать мнение родителей по тому или иному вопросу</w:t>
      </w:r>
      <w:r w:rsidRPr="009518EF">
        <w:rPr>
          <w:color w:val="000000" w:themeColor="text1"/>
          <w:sz w:val="28"/>
          <w:szCs w:val="28"/>
        </w:rPr>
        <w:t>.</w:t>
      </w:r>
    </w:p>
    <w:p w:rsidR="009D2737" w:rsidRPr="009D2737" w:rsidRDefault="009D2737" w:rsidP="00130A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родительского собрания</w:t>
      </w:r>
    </w:p>
    <w:p w:rsidR="009518EF" w:rsidRPr="009518EF" w:rsidRDefault="009D2737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Родительское собрание традиционно состоит из 3-х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этапов</w:t>
      </w:r>
      <w:r w:rsidRPr="009D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целеполагания</w:t>
      </w:r>
      <w:r w:rsidRPr="009D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темой</w:t>
      </w:r>
      <w:r w:rsidRPr="009D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«разное».</w:t>
      </w:r>
    </w:p>
    <w:p w:rsidR="00130A12" w:rsidRPr="00130A12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8</w:t>
      </w:r>
    </w:p>
    <w:p w:rsidR="009D2737" w:rsidRPr="009D2737" w:rsidRDefault="009518EF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30A1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Этап целеполагания</w:t>
      </w:r>
    </w:p>
    <w:p w:rsidR="00130A12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D2737"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 w:rsidRPr="00130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</w:t>
      </w:r>
      <w:r w:rsidR="009D2737" w:rsidRPr="00951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</w:t>
      </w:r>
    </w:p>
    <w:p w:rsidR="009518EF" w:rsidRPr="00130A12" w:rsidRDefault="009518EF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EF"/>
        </w:rPr>
      </w:pPr>
      <w:r w:rsidRPr="00130A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Этап работы над темой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разделен на две – три части. Как правило, этот этап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прогулок.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9518EF" w:rsidRPr="009518EF" w:rsidRDefault="009518EF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 разбираемые ситуации лучше инсценировать.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иллюстраций своих идей и соображений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130A12" w:rsidRPr="00130A12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Pr="00130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16, 17</w:t>
      </w:r>
    </w:p>
    <w:p w:rsidR="009518EF" w:rsidRPr="009518EF" w:rsidRDefault="009518EF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30A1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Этап «</w:t>
      </w:r>
      <w:r w:rsidRPr="009518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Разное</w:t>
      </w:r>
      <w:r w:rsidRPr="00130A1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p w:rsidR="009518EF" w:rsidRPr="009518EF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130A12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18EF" w:rsidRPr="0095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58DE" w:rsidRPr="00130A12" w:rsidRDefault="00130A12" w:rsidP="009518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130A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</w:t>
      </w:r>
    </w:p>
    <w:sectPr w:rsidR="000B58DE" w:rsidRPr="0013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18A"/>
    <w:multiLevelType w:val="multilevel"/>
    <w:tmpl w:val="7D5246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E"/>
    <w:rsid w:val="00094609"/>
    <w:rsid w:val="000B58DE"/>
    <w:rsid w:val="00130A12"/>
    <w:rsid w:val="00620D20"/>
    <w:rsid w:val="009518EF"/>
    <w:rsid w:val="009D2737"/>
    <w:rsid w:val="00CA456E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Федоровы</cp:lastModifiedBy>
  <cp:revision>2</cp:revision>
  <dcterms:created xsi:type="dcterms:W3CDTF">2018-04-01T14:02:00Z</dcterms:created>
  <dcterms:modified xsi:type="dcterms:W3CDTF">2018-04-03T20:13:00Z</dcterms:modified>
</cp:coreProperties>
</file>